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BC" w:rsidRDefault="00F503DB" w:rsidP="00BE38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E</w:t>
      </w:r>
      <w:r w:rsidRPr="00F503DB">
        <w:rPr>
          <w:b/>
          <w:sz w:val="28"/>
          <w:szCs w:val="28"/>
        </w:rPr>
        <w:t xml:space="preserve">SG </w:t>
      </w:r>
      <w:r>
        <w:rPr>
          <w:b/>
          <w:sz w:val="28"/>
          <w:szCs w:val="28"/>
        </w:rPr>
        <w:t xml:space="preserve">- </w:t>
      </w:r>
      <w:r w:rsidRPr="00F503DB">
        <w:rPr>
          <w:b/>
          <w:sz w:val="28"/>
          <w:szCs w:val="28"/>
        </w:rPr>
        <w:t>аспекты деятельности Банка</w:t>
      </w:r>
      <w:r>
        <w:rPr>
          <w:b/>
          <w:sz w:val="28"/>
          <w:szCs w:val="28"/>
        </w:rPr>
        <w:t xml:space="preserve"> </w:t>
      </w:r>
      <w:r w:rsidR="00C01DBA">
        <w:rPr>
          <w:b/>
          <w:sz w:val="28"/>
          <w:szCs w:val="28"/>
        </w:rPr>
        <w:t>на 01.</w:t>
      </w:r>
      <w:r w:rsidR="00A47906">
        <w:rPr>
          <w:b/>
          <w:sz w:val="28"/>
          <w:szCs w:val="28"/>
        </w:rPr>
        <w:t>1</w:t>
      </w:r>
      <w:r w:rsidR="00C01DBA">
        <w:rPr>
          <w:b/>
          <w:sz w:val="28"/>
          <w:szCs w:val="28"/>
        </w:rPr>
        <w:t>0</w:t>
      </w:r>
      <w:r w:rsidR="00BE38BC" w:rsidRPr="00BE38BC">
        <w:rPr>
          <w:b/>
          <w:sz w:val="28"/>
          <w:szCs w:val="28"/>
        </w:rPr>
        <w:t>.202</w:t>
      </w:r>
      <w:r w:rsidR="009A560D">
        <w:rPr>
          <w:b/>
          <w:sz w:val="28"/>
          <w:szCs w:val="28"/>
        </w:rPr>
        <w:t>3</w:t>
      </w:r>
      <w:r w:rsidR="00BE38BC" w:rsidRPr="00BE38BC">
        <w:rPr>
          <w:b/>
          <w:sz w:val="28"/>
          <w:szCs w:val="28"/>
        </w:rPr>
        <w:t xml:space="preserve"> г.</w:t>
      </w:r>
    </w:p>
    <w:p w:rsidR="00217E2D" w:rsidRPr="00217E2D" w:rsidRDefault="00217E2D" w:rsidP="00BE38BC">
      <w:pPr>
        <w:jc w:val="center"/>
        <w:rPr>
          <w:sz w:val="28"/>
          <w:szCs w:val="28"/>
        </w:rPr>
      </w:pPr>
    </w:p>
    <w:tbl>
      <w:tblPr>
        <w:tblW w:w="10975" w:type="dxa"/>
        <w:tblInd w:w="93" w:type="dxa"/>
        <w:tblLook w:val="04A0" w:firstRow="1" w:lastRow="0" w:firstColumn="1" w:lastColumn="0" w:noHBand="0" w:noVBand="1"/>
      </w:tblPr>
      <w:tblGrid>
        <w:gridCol w:w="1291"/>
        <w:gridCol w:w="5670"/>
        <w:gridCol w:w="222"/>
        <w:gridCol w:w="2519"/>
        <w:gridCol w:w="141"/>
        <w:gridCol w:w="426"/>
        <w:gridCol w:w="706"/>
      </w:tblGrid>
      <w:tr w:rsidR="00342B63" w:rsidRPr="00342B63" w:rsidTr="00FF708E">
        <w:trPr>
          <w:gridAfter w:val="2"/>
          <w:wAfter w:w="1132" w:type="dxa"/>
          <w:trHeight w:val="3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кредитного портфеля по отраслям экономики</w:t>
            </w:r>
          </w:p>
        </w:tc>
      </w:tr>
      <w:tr w:rsidR="00342B63" w:rsidRPr="00342B63" w:rsidTr="00FF708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B7E" w:rsidRPr="00342B63" w:rsidTr="00DD191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C01DBA" w:rsidRDefault="00AB7FB3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342B63" w:rsidRDefault="007648EF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FF708E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3B303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7648EF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54C80" w:rsidRDefault="00254C80">
      <w:pPr>
        <w:rPr>
          <w:rFonts w:ascii="Times New Roman" w:hAnsi="Times New Roman" w:cs="Times New Roman"/>
          <w:sz w:val="20"/>
          <w:szCs w:val="20"/>
        </w:rPr>
      </w:pPr>
    </w:p>
    <w:p w:rsidR="00A47906" w:rsidRDefault="00A4790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65BAEB" wp14:editId="7F25C17F">
            <wp:extent cx="6645910" cy="4341495"/>
            <wp:effectExtent l="0" t="0" r="2540" b="190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7906" w:rsidRDefault="00A47906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AB7FB3" w:rsidRDefault="00AB7FB3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42B63" w:rsidRPr="00342B63" w:rsidRDefault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экологического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0D64A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8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C01DB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B00596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B00596" w:rsidRDefault="00B0059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11319E" wp14:editId="0A981B78">
            <wp:extent cx="6645910" cy="4341495"/>
            <wp:effectExtent l="0" t="0" r="2540" b="190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0596" w:rsidRDefault="00B00596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B63" w:rsidRPr="00342B63" w:rsidRDefault="00342B63" w:rsidP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социального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2538DC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F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CF3FD7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CF3FD7" w:rsidRDefault="00CF3FD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91EE413" wp14:editId="22EFE8E1">
            <wp:extent cx="6645910" cy="4341495"/>
            <wp:effectExtent l="0" t="0" r="2540" b="190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3FD7" w:rsidRDefault="00CF3FD7">
      <w:pPr>
        <w:rPr>
          <w:rFonts w:ascii="Times New Roman" w:hAnsi="Times New Roman" w:cs="Times New Roman"/>
          <w:sz w:val="20"/>
          <w:szCs w:val="20"/>
        </w:rPr>
      </w:pPr>
    </w:p>
    <w:p w:rsidR="00E50B7F" w:rsidRDefault="00E50B7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Коэффициенты оплаты труда органов управления Банком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средней величине должностного оклада работника Банка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Члены коллегиального исполнительного органа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от 5 до 9</w:t>
            </w:r>
          </w:p>
        </w:tc>
      </w:tr>
    </w:tbl>
    <w:p w:rsidR="00742F3A" w:rsidRDefault="00742F3A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1E" w:rsidRDefault="00DD191E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t xml:space="preserve">Соотношение числа мужчин и женщин в коллегиальном исполнительном органе Банка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14433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E38BC" w:rsidRPr="00514433" w:rsidRDefault="0078373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8BC" w:rsidRPr="00520D85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</w:tcPr>
          <w:p w:rsidR="00BE38BC" w:rsidRPr="00520D85" w:rsidRDefault="0078373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CF9719" wp14:editId="353F9A09">
            <wp:extent cx="6645910" cy="3517265"/>
            <wp:effectExtent l="0" t="0" r="2540" b="698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числа мужчин и женщин среди сотрудников Банка (гендерное разнообразие)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980" w:rsidRPr="00E8614B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38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980" w:rsidRPr="00520D85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2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E1FCF" w:rsidRDefault="007E1F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7F3A0A" wp14:editId="2CAA2A57">
            <wp:extent cx="6645910" cy="3517265"/>
            <wp:effectExtent l="0" t="0" r="2540" b="698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1FCF" w:rsidRDefault="007E1FCF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38398E" w:rsidRDefault="0038398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BE38BC" w:rsidRPr="00342B63" w:rsidRDefault="00BE38BC">
      <w:pPr>
        <w:rPr>
          <w:rFonts w:ascii="Times New Roman" w:hAnsi="Times New Roman" w:cs="Times New Roman"/>
          <w:sz w:val="20"/>
          <w:szCs w:val="20"/>
        </w:rPr>
      </w:pPr>
    </w:p>
    <w:sectPr w:rsidR="00BE38BC" w:rsidRPr="00342B63" w:rsidSect="00342B6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80" w:rsidRDefault="00782F80" w:rsidP="00742F3A">
      <w:pPr>
        <w:spacing w:after="0" w:line="240" w:lineRule="auto"/>
      </w:pPr>
      <w:r>
        <w:separator/>
      </w:r>
    </w:p>
  </w:endnote>
  <w:endnote w:type="continuationSeparator" w:id="0">
    <w:p w:rsidR="00782F80" w:rsidRDefault="00782F80" w:rsidP="007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25812"/>
      <w:docPartObj>
        <w:docPartGallery w:val="Page Numbers (Bottom of Page)"/>
        <w:docPartUnique/>
      </w:docPartObj>
    </w:sdtPr>
    <w:sdtEndPr/>
    <w:sdtContent>
      <w:p w:rsidR="00742F3A" w:rsidRDefault="00742F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98E">
          <w:rPr>
            <w:noProof/>
          </w:rPr>
          <w:t>1</w:t>
        </w:r>
        <w:r>
          <w:fldChar w:fldCharType="end"/>
        </w:r>
      </w:p>
    </w:sdtContent>
  </w:sdt>
  <w:p w:rsidR="00742F3A" w:rsidRDefault="00742F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80" w:rsidRDefault="00782F80" w:rsidP="00742F3A">
      <w:pPr>
        <w:spacing w:after="0" w:line="240" w:lineRule="auto"/>
      </w:pPr>
      <w:r>
        <w:separator/>
      </w:r>
    </w:p>
  </w:footnote>
  <w:footnote w:type="continuationSeparator" w:id="0">
    <w:p w:rsidR="00782F80" w:rsidRDefault="00782F80" w:rsidP="0074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3"/>
    <w:rsid w:val="00013F1A"/>
    <w:rsid w:val="000D64AA"/>
    <w:rsid w:val="000E6E26"/>
    <w:rsid w:val="00217E2D"/>
    <w:rsid w:val="002538DC"/>
    <w:rsid w:val="00254C80"/>
    <w:rsid w:val="00254F4F"/>
    <w:rsid w:val="00262C18"/>
    <w:rsid w:val="002E7E83"/>
    <w:rsid w:val="0031485C"/>
    <w:rsid w:val="00333202"/>
    <w:rsid w:val="00342B63"/>
    <w:rsid w:val="0038398E"/>
    <w:rsid w:val="003909C5"/>
    <w:rsid w:val="003B3034"/>
    <w:rsid w:val="003B5980"/>
    <w:rsid w:val="00514433"/>
    <w:rsid w:val="00520D85"/>
    <w:rsid w:val="005E0E4A"/>
    <w:rsid w:val="0067423A"/>
    <w:rsid w:val="006F557B"/>
    <w:rsid w:val="00742F3A"/>
    <w:rsid w:val="007648EF"/>
    <w:rsid w:val="00782F80"/>
    <w:rsid w:val="0078373E"/>
    <w:rsid w:val="007935F4"/>
    <w:rsid w:val="007D123B"/>
    <w:rsid w:val="007E1FCF"/>
    <w:rsid w:val="00881B7E"/>
    <w:rsid w:val="00947A26"/>
    <w:rsid w:val="009A560D"/>
    <w:rsid w:val="009B4AD0"/>
    <w:rsid w:val="00A301FD"/>
    <w:rsid w:val="00A31918"/>
    <w:rsid w:val="00A47906"/>
    <w:rsid w:val="00A82604"/>
    <w:rsid w:val="00AB7FB3"/>
    <w:rsid w:val="00B00596"/>
    <w:rsid w:val="00B73DE4"/>
    <w:rsid w:val="00B93B9A"/>
    <w:rsid w:val="00BE38BC"/>
    <w:rsid w:val="00C01DBA"/>
    <w:rsid w:val="00C1695B"/>
    <w:rsid w:val="00C60668"/>
    <w:rsid w:val="00C92F3F"/>
    <w:rsid w:val="00CC6634"/>
    <w:rsid w:val="00CF3FD7"/>
    <w:rsid w:val="00D509E1"/>
    <w:rsid w:val="00D70C40"/>
    <w:rsid w:val="00D93214"/>
    <w:rsid w:val="00DD191E"/>
    <w:rsid w:val="00E50B7F"/>
    <w:rsid w:val="00E73D9C"/>
    <w:rsid w:val="00E8614B"/>
    <w:rsid w:val="00F12BDE"/>
    <w:rsid w:val="00F503DB"/>
    <w:rsid w:val="00FD53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A867"/>
  <w15:docId w15:val="{9379C7BB-C4DB-45A4-9E29-AE9FD26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2_ESG%20&#1085;&#1072;%2001.10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3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2_ESG%20&#1085;&#1072;%2001.10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3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2_ESG%20&#1085;&#1072;%2001.10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3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2_ESG%20&#1085;&#1072;%2001.10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3_&#1086;&#1082;&#1086;&#1085;&#1095;&#1072;&#1090;.&#1074;&#1072;&#1088;.%20(&#1084;&#1086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1759-4353-8FA0-F9E798C6FA4A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1759-4353-8FA0-F9E798C6FA4A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1759-4353-8FA0-F9E798C6FA4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5.9859133836772136</c:v>
                </c:pt>
                <c:pt idx="1">
                  <c:v>18.613329093777136</c:v>
                </c:pt>
                <c:pt idx="2">
                  <c:v>0</c:v>
                </c:pt>
                <c:pt idx="3">
                  <c:v>75.400757522545646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59-4353-8FA0-F9E798C6F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13EA-48F3-B619-BF0DF89BACC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13EA-48F3-B619-BF0DF89BACC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13EA-48F3-B619-BF0DF89BACC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63.800900466646695</c:v>
                </c:pt>
                <c:pt idx="1">
                  <c:v>31.226813036213798</c:v>
                </c:pt>
                <c:pt idx="2">
                  <c:v>4.9722864971395406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EA-48F3-B619-BF0DF89BAC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F838-479C-844B-CCCD5EE0A24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F838-479C-844B-CCCD5EE0A247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F838-479C-844B-CCCD5EE0A24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65.792475407525004</c:v>
                </c:pt>
                <c:pt idx="1">
                  <c:v>4.1185218257215173</c:v>
                </c:pt>
                <c:pt idx="2">
                  <c:v>30.089002766753502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38-479C-844B-CCCD5EE0A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8-4E6F-A741-8A009F6C8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0.0%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F-4317-97AF-DA42D768A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Иванов Алексей Евгеньевич</cp:lastModifiedBy>
  <cp:revision>6</cp:revision>
  <dcterms:created xsi:type="dcterms:W3CDTF">2024-04-08T09:31:00Z</dcterms:created>
  <dcterms:modified xsi:type="dcterms:W3CDTF">2024-04-08T09:38:00Z</dcterms:modified>
</cp:coreProperties>
</file>